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6FBE1BA9" w:rsidR="00F23FC9" w:rsidRPr="00E11277" w:rsidRDefault="00F23FC9" w:rsidP="00F23FC9">
      <w:pPr>
        <w:spacing w:before="840"/>
        <w:jc w:val="center"/>
        <w:rPr>
          <w:rFonts w:ascii="Arial" w:hAnsi="Arial" w:cs="Arial"/>
          <w:b/>
          <w:bCs/>
          <w:caps/>
          <w:color w:val="214F87"/>
          <w:sz w:val="48"/>
          <w:szCs w:val="48"/>
        </w:rPr>
      </w:pPr>
      <w:r w:rsidRPr="00E11277">
        <w:rPr>
          <w:rFonts w:ascii="Arial" w:hAnsi="Arial" w:cs="Arial"/>
          <w:b/>
          <w:bCs/>
          <w:color w:val="214F87"/>
          <w:sz w:val="48"/>
          <w:szCs w:val="48"/>
        </w:rPr>
        <w:t>SPECIFICKÁ PRAVIDLA PRO ŽADATELE A PŘÍJEMCE</w:t>
      </w:r>
      <w:r w:rsidRPr="00E11277" w:rsidDel="003F42A1">
        <w:rPr>
          <w:rFonts w:ascii="Arial" w:hAnsi="Arial" w:cs="Arial"/>
          <w:b/>
          <w:bCs/>
          <w:caps/>
          <w:color w:val="214F87"/>
          <w:sz w:val="48"/>
          <w:szCs w:val="48"/>
        </w:rPr>
        <w:t xml:space="preserve"> </w:t>
      </w:r>
    </w:p>
    <w:p w14:paraId="4D403A74" w14:textId="75EC1FA0" w:rsidR="00F23FC9" w:rsidRPr="00E11277" w:rsidRDefault="00F23FC9" w:rsidP="00F23FC9">
      <w:pPr>
        <w:spacing w:before="240"/>
        <w:jc w:val="center"/>
        <w:rPr>
          <w:rFonts w:ascii="Arial" w:hAnsi="Arial" w:cs="Arial"/>
          <w:b/>
          <w:bCs/>
          <w:caps/>
          <w:color w:val="214F87"/>
          <w:sz w:val="44"/>
          <w:szCs w:val="44"/>
        </w:rPr>
      </w:pPr>
      <w:r w:rsidRPr="00E11277">
        <w:rPr>
          <w:rFonts w:ascii="Arial" w:hAnsi="Arial" w:cs="Arial"/>
          <w:b/>
          <w:bCs/>
          <w:caps/>
          <w:color w:val="214F87"/>
          <w:sz w:val="44"/>
          <w:szCs w:val="44"/>
        </w:rPr>
        <w:t xml:space="preserve">PŘÍLOHA </w:t>
      </w:r>
      <w:proofErr w:type="gramStart"/>
      <w:r w:rsidR="000F6082" w:rsidRPr="00E11277">
        <w:rPr>
          <w:rFonts w:ascii="Arial" w:hAnsi="Arial" w:cs="Arial"/>
          <w:b/>
          <w:bCs/>
          <w:caps/>
          <w:color w:val="214F87"/>
          <w:sz w:val="44"/>
          <w:szCs w:val="44"/>
        </w:rPr>
        <w:t>3</w:t>
      </w:r>
      <w:r w:rsidR="00101892">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E11277">
        <w:rPr>
          <w:rFonts w:ascii="Arial" w:hAnsi="Arial" w:cs="Arial"/>
          <w:b/>
          <w:bCs/>
          <w:caps/>
          <w:color w:val="214F87"/>
          <w:sz w:val="44"/>
          <w:szCs w:val="44"/>
        </w:rPr>
        <w:t>Rozhodnutí o poskytnutí</w:t>
      </w:r>
      <w:r w:rsidRPr="000F6082">
        <w:rPr>
          <w:rFonts w:ascii="Arial" w:hAnsi="Arial" w:cs="Arial"/>
          <w:b/>
          <w:bCs/>
          <w:caps/>
          <w:color w:val="214F87"/>
          <w:sz w:val="44"/>
          <w:szCs w:val="44"/>
        </w:rPr>
        <w:t xml:space="preserve">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381456AE"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Pr="00644D72">
        <w:rPr>
          <w:rFonts w:ascii="Arial" w:hAnsi="Arial" w:cs="Arial"/>
          <w:caps/>
          <w:color w:val="7F7F7F" w:themeColor="text1" w:themeTint="80"/>
        </w:rPr>
        <w:t>1</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A05B927"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F79E3">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F79E3">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6E4DD2FB"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F79E3">
              <w:rPr>
                <w:rFonts w:ascii="Arial" w:hAnsi="Arial" w:cs="Arial"/>
                <w:i/>
                <w:iCs/>
                <w:snapToGrid w:val="0"/>
                <w:sz w:val="22"/>
                <w:szCs w:val="22"/>
              </w:rPr>
              <w:t>I</w:t>
            </w:r>
            <w:r w:rsidR="007B7A7E" w:rsidRPr="00DF79E3">
              <w:rPr>
                <w:rFonts w:ascii="Arial" w:hAnsi="Arial" w:cs="Arial"/>
                <w:i/>
                <w:iCs/>
                <w:snapToGrid w:val="0"/>
                <w:sz w:val="22"/>
                <w:szCs w:val="22"/>
              </w:rPr>
              <w:t>II</w:t>
            </w:r>
            <w:r w:rsidRPr="00DF79E3">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F79E3">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F79E3">
              <w:rPr>
                <w:rFonts w:ascii="Arial" w:hAnsi="Arial" w:cs="Arial"/>
                <w:i/>
                <w:iCs/>
                <w:snapToGrid w:val="0"/>
                <w:sz w:val="22"/>
                <w:szCs w:val="22"/>
                <w:lang w:eastAsia="zh-CN" w:bidi="ar"/>
              </w:rPr>
              <w:t>I.</w:t>
            </w:r>
            <w:r w:rsidR="000C678D" w:rsidRPr="00DF79E3">
              <w:rPr>
                <w:rFonts w:ascii="Arial" w:hAnsi="Arial" w:cs="Arial"/>
                <w:snapToGrid w:val="0"/>
                <w:sz w:val="22"/>
                <w:szCs w:val="22"/>
                <w:lang w:eastAsia="zh-CN" w:bidi="ar"/>
              </w:rPr>
              <w:t xml:space="preserve"> a </w:t>
            </w:r>
            <w:r w:rsidR="000C678D" w:rsidRPr="00DF79E3">
              <w:rPr>
                <w:rFonts w:ascii="Arial" w:hAnsi="Arial" w:cs="Arial"/>
                <w:i/>
                <w:iCs/>
                <w:snapToGrid w:val="0"/>
                <w:sz w:val="22"/>
                <w:szCs w:val="22"/>
                <w:lang w:eastAsia="zh-CN" w:bidi="ar"/>
              </w:rPr>
              <w:t>II</w:t>
            </w:r>
            <w:r w:rsidR="00277403" w:rsidRPr="00DF79E3">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77069D2F" w:rsidR="00477071" w:rsidRPr="00DF79E3"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F79E3">
              <w:rPr>
                <w:rFonts w:ascii="Arial" w:hAnsi="Arial" w:cs="Arial"/>
                <w:i/>
                <w:iCs/>
                <w:snapToGrid w:val="0"/>
                <w:sz w:val="22"/>
                <w:szCs w:val="22"/>
                <w:lang w:eastAsia="zh-CN" w:bidi="ar"/>
              </w:rPr>
              <w:t>I</w:t>
            </w:r>
            <w:r w:rsidR="007B7A7E" w:rsidRPr="00DF79E3">
              <w:rPr>
                <w:rFonts w:ascii="Arial" w:hAnsi="Arial" w:cs="Arial"/>
                <w:i/>
                <w:iCs/>
                <w:snapToGrid w:val="0"/>
                <w:sz w:val="22"/>
                <w:szCs w:val="22"/>
                <w:lang w:eastAsia="zh-CN" w:bidi="ar"/>
              </w:rPr>
              <w:t>II</w:t>
            </w:r>
            <w:r w:rsidRPr="00DF79E3">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F79E3">
              <w:rPr>
                <w:rFonts w:ascii="Arial" w:eastAsiaTheme="minorEastAsia" w:hAnsi="Arial" w:cs="Arial"/>
                <w:snapToGrid w:val="0"/>
                <w:sz w:val="22"/>
                <w:szCs w:val="22"/>
                <w:lang w:eastAsia="zh-CN" w:bidi="ar"/>
              </w:rPr>
              <w:t xml:space="preserve">za období </w:t>
            </w:r>
            <w:r w:rsidRPr="00DF79E3">
              <w:rPr>
                <w:rFonts w:ascii="Arial" w:eastAsiaTheme="minorEastAsia" w:hAnsi="Arial" w:cs="Arial"/>
                <w:sz w:val="22"/>
                <w:szCs w:val="22"/>
              </w:rPr>
              <w:t>prvního roku udržitelnosti</w:t>
            </w:r>
            <w:r w:rsidRPr="00DF79E3">
              <w:rPr>
                <w:rFonts w:ascii="Arial" w:eastAsiaTheme="minorEastAsia" w:hAnsi="Arial" w:cs="Arial"/>
                <w:snapToGrid w:val="0"/>
                <w:sz w:val="22"/>
                <w:szCs w:val="22"/>
                <w:lang w:eastAsia="zh-CN" w:bidi="ar"/>
              </w:rPr>
              <w:t xml:space="preserve"> na 7</w:t>
            </w:r>
            <w:r w:rsidR="007B7A7E" w:rsidRPr="00DF79E3">
              <w:rPr>
                <w:rFonts w:ascii="Arial" w:eastAsiaTheme="minorEastAsia" w:hAnsi="Arial" w:cs="Arial"/>
                <w:snapToGrid w:val="0"/>
                <w:sz w:val="22"/>
                <w:szCs w:val="22"/>
                <w:lang w:eastAsia="zh-CN" w:bidi="ar"/>
              </w:rPr>
              <w:t>5</w:t>
            </w:r>
            <w:r w:rsidRPr="00DF79E3">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DF79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F79E3">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1707B2"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F79E3">
              <w:rPr>
                <w:rFonts w:ascii="Arial" w:hAnsi="Arial" w:cs="Arial"/>
                <w:snapToGrid w:val="0"/>
                <w:sz w:val="22"/>
                <w:szCs w:val="22"/>
                <w:lang w:eastAsia="zh-CN" w:bidi="ar"/>
              </w:rPr>
              <w:t xml:space="preserve">(vyjma indikátoru </w:t>
            </w:r>
            <w:r w:rsidR="004846A6" w:rsidRPr="00DF79E3">
              <w:rPr>
                <w:rFonts w:ascii="Arial" w:hAnsi="Arial" w:cs="Arial"/>
                <w:i/>
                <w:iCs/>
                <w:snapToGrid w:val="0"/>
                <w:sz w:val="22"/>
                <w:szCs w:val="22"/>
                <w:lang w:eastAsia="zh-CN" w:bidi="ar"/>
              </w:rPr>
              <w:t>III.</w:t>
            </w:r>
            <w:r w:rsidR="00D74B9E" w:rsidRPr="00DF79E3">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F79E3">
              <w:rPr>
                <w:rFonts w:ascii="Arial" w:hAnsi="Arial" w:cs="Arial"/>
                <w:i/>
                <w:iCs/>
                <w:snapToGrid w:val="0"/>
                <w:sz w:val="22"/>
                <w:szCs w:val="22"/>
                <w:lang w:eastAsia="zh-CN" w:bidi="ar"/>
              </w:rPr>
              <w:t>I.</w:t>
            </w:r>
            <w:r w:rsidR="00351B32" w:rsidRPr="00DF79E3">
              <w:rPr>
                <w:rFonts w:ascii="Arial" w:hAnsi="Arial" w:cs="Arial"/>
                <w:snapToGrid w:val="0"/>
                <w:sz w:val="22"/>
                <w:szCs w:val="22"/>
                <w:lang w:eastAsia="zh-CN" w:bidi="ar"/>
              </w:rPr>
              <w:t xml:space="preserve"> a </w:t>
            </w:r>
            <w:r w:rsidR="00351B32" w:rsidRPr="00DF79E3">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0EF9FEF6"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F79E3">
              <w:rPr>
                <w:rFonts w:ascii="Arial" w:hAnsi="Arial" w:cs="Arial"/>
                <w:i/>
                <w:iCs/>
                <w:snapToGrid w:val="0"/>
                <w:sz w:val="22"/>
                <w:szCs w:val="22"/>
                <w:lang w:eastAsia="zh-CN" w:bidi="ar"/>
              </w:rPr>
              <w:t>I</w:t>
            </w:r>
            <w:r w:rsidR="002834A5">
              <w:rPr>
                <w:rFonts w:ascii="Arial" w:hAnsi="Arial" w:cs="Arial"/>
                <w:i/>
                <w:iCs/>
                <w:snapToGrid w:val="0"/>
                <w:sz w:val="22"/>
                <w:szCs w:val="22"/>
                <w:lang w:eastAsia="zh-CN" w:bidi="ar"/>
              </w:rPr>
              <w:t>II</w:t>
            </w:r>
            <w:r w:rsidRPr="00DF79E3">
              <w:rPr>
                <w:rFonts w:ascii="Arial" w:hAnsi="Arial" w:cs="Arial"/>
                <w:i/>
                <w:iCs/>
                <w:snapToGrid w:val="0"/>
                <w:sz w:val="22"/>
                <w:szCs w:val="22"/>
                <w:lang w:eastAsia="zh-CN" w:bidi="ar"/>
              </w:rPr>
              <w:t>.</w:t>
            </w:r>
            <w:r w:rsidRPr="00DF79E3">
              <w:rPr>
                <w:rFonts w:ascii="Arial" w:hAnsi="Arial" w:cs="Arial"/>
                <w:snapToGrid w:val="0"/>
                <w:sz w:val="22"/>
                <w:szCs w:val="22"/>
                <w:lang w:eastAsia="zh-CN" w:bidi="ar"/>
              </w:rPr>
              <w:t xml:space="preserve"> na 7</w:t>
            </w:r>
            <w:r w:rsidR="004846A6" w:rsidRPr="00DF79E3">
              <w:rPr>
                <w:rFonts w:ascii="Arial" w:hAnsi="Arial" w:cs="Arial"/>
                <w:snapToGrid w:val="0"/>
                <w:sz w:val="22"/>
                <w:szCs w:val="22"/>
                <w:lang w:eastAsia="zh-CN" w:bidi="ar"/>
              </w:rPr>
              <w:t>5</w:t>
            </w:r>
            <w:r w:rsidRPr="00DF79E3">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1EEAF008" w:rsidR="009132E6" w:rsidRPr="004846A6" w:rsidRDefault="009132E6" w:rsidP="0042247B">
            <w:pPr>
              <w:spacing w:before="120" w:after="120" w:line="271" w:lineRule="auto"/>
              <w:jc w:val="both"/>
              <w:rPr>
                <w:rFonts w:ascii="Arial" w:hAnsi="Arial" w:cs="Arial"/>
                <w:snapToGrid w:val="0"/>
                <w:sz w:val="22"/>
                <w:szCs w:val="22"/>
              </w:rPr>
            </w:pPr>
            <w:r w:rsidRPr="00DF79E3">
              <w:rPr>
                <w:rFonts w:ascii="Arial" w:hAnsi="Arial" w:cs="Arial"/>
                <w:snapToGrid w:val="0"/>
                <w:sz w:val="22"/>
                <w:szCs w:val="22"/>
              </w:rPr>
              <w:t>V případě indikátorů (</w:t>
            </w:r>
            <w:r w:rsidR="00277403" w:rsidRPr="00DF79E3">
              <w:rPr>
                <w:rFonts w:ascii="Arial" w:hAnsi="Arial" w:cs="Arial"/>
                <w:i/>
                <w:iCs/>
                <w:snapToGrid w:val="0"/>
                <w:sz w:val="22"/>
                <w:szCs w:val="22"/>
              </w:rPr>
              <w:t>I</w:t>
            </w:r>
            <w:r w:rsidR="004846A6" w:rsidRPr="00DF79E3">
              <w:rPr>
                <w:rFonts w:ascii="Arial" w:hAnsi="Arial" w:cs="Arial"/>
                <w:i/>
                <w:iCs/>
                <w:snapToGrid w:val="0"/>
                <w:sz w:val="22"/>
                <w:szCs w:val="22"/>
              </w:rPr>
              <w:t>II</w:t>
            </w:r>
            <w:r w:rsidR="00277403" w:rsidRPr="00DF79E3">
              <w:rPr>
                <w:rFonts w:ascii="Arial" w:hAnsi="Arial" w:cs="Arial"/>
                <w:i/>
                <w:iCs/>
                <w:snapToGrid w:val="0"/>
                <w:sz w:val="22"/>
                <w:szCs w:val="22"/>
              </w:rPr>
              <w:t>.</w:t>
            </w:r>
            <w:r w:rsidRPr="00DF79E3">
              <w:rPr>
                <w:rFonts w:ascii="Arial" w:hAnsi="Arial" w:cs="Arial"/>
                <w:snapToGrid w:val="0"/>
                <w:sz w:val="22"/>
                <w:szCs w:val="22"/>
              </w:rPr>
              <w:t>) naplňovaných za 1.</w:t>
            </w:r>
            <w:r w:rsidR="00803BAC" w:rsidRPr="00DF79E3">
              <w:rPr>
                <w:rFonts w:ascii="Arial" w:hAnsi="Arial" w:cs="Arial"/>
                <w:snapToGrid w:val="0"/>
                <w:sz w:val="22"/>
                <w:szCs w:val="22"/>
              </w:rPr>
              <w:t> </w:t>
            </w:r>
            <w:r w:rsidRPr="00DF79E3">
              <w:rPr>
                <w:rFonts w:ascii="Arial" w:hAnsi="Arial" w:cs="Arial"/>
                <w:snapToGrid w:val="0"/>
                <w:sz w:val="22"/>
                <w:szCs w:val="22"/>
              </w:rPr>
              <w:t>rok udržitelnosti je jejich udržení zkoumáno až od 2. roku udržitelnosti</w:t>
            </w:r>
            <w:r w:rsidR="00D74B9E" w:rsidRPr="00DF79E3">
              <w:rPr>
                <w:rFonts w:ascii="Arial" w:hAnsi="Arial" w:cs="Arial"/>
                <w:snapToGrid w:val="0"/>
                <w:sz w:val="22"/>
                <w:szCs w:val="22"/>
              </w:rPr>
              <w:t xml:space="preserve"> a je postupováno vždy dle bodu b)</w:t>
            </w:r>
            <w:r w:rsidRPr="00DF79E3">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81F39" w:rsidRPr="00081F39" w14:paraId="68E425C8" w14:textId="77777777" w:rsidTr="00081F39">
        <w:trPr>
          <w:trHeight w:val="410"/>
        </w:trPr>
        <w:tc>
          <w:tcPr>
            <w:tcW w:w="9067" w:type="dxa"/>
            <w:gridSpan w:val="2"/>
            <w:shd w:val="clear" w:color="auto" w:fill="D9D9D9" w:themeFill="background1" w:themeFillShade="D9"/>
          </w:tcPr>
          <w:p w14:paraId="39FAE306" w14:textId="73561859" w:rsidR="00081F39" w:rsidRPr="00081F39" w:rsidRDefault="00081F39" w:rsidP="00081F39">
            <w:pPr>
              <w:spacing w:before="120" w:after="120" w:line="271" w:lineRule="auto"/>
              <w:jc w:val="both"/>
              <w:rPr>
                <w:rFonts w:ascii="Arial" w:hAnsi="Arial" w:cs="Arial"/>
                <w:b/>
                <w:bCs/>
                <w:snapToGrid w:val="0"/>
                <w:sz w:val="22"/>
                <w:szCs w:val="22"/>
              </w:rPr>
            </w:pPr>
            <w:r>
              <w:rPr>
                <w:rFonts w:ascii="Arial" w:hAnsi="Arial" w:cs="Arial"/>
                <w:b/>
                <w:bCs/>
                <w:snapToGrid w:val="0"/>
                <w:sz w:val="22"/>
                <w:szCs w:val="22"/>
              </w:rPr>
              <w:t xml:space="preserve">16. </w:t>
            </w:r>
            <w:r w:rsidRPr="00081F39">
              <w:rPr>
                <w:rFonts w:ascii="Arial" w:hAnsi="Arial" w:cs="Arial"/>
                <w:b/>
                <w:bCs/>
                <w:snapToGrid w:val="0"/>
                <w:sz w:val="22"/>
                <w:szCs w:val="22"/>
              </w:rPr>
              <w:t>Služby obecného hospodářského zájmu</w:t>
            </w:r>
          </w:p>
        </w:tc>
      </w:tr>
      <w:tr w:rsidR="00081F39" w:rsidRPr="00081F39" w14:paraId="1E44D799" w14:textId="77777777" w:rsidTr="00755826">
        <w:trPr>
          <w:trHeight w:val="410"/>
        </w:trPr>
        <w:tc>
          <w:tcPr>
            <w:tcW w:w="4533" w:type="dxa"/>
          </w:tcPr>
          <w:p w14:paraId="02F2E53C" w14:textId="47DF2405"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3406F186" w14:textId="3B50DD8E" w:rsidR="00081F39" w:rsidRPr="00214F9D" w:rsidRDefault="00081F39" w:rsidP="00081F39">
            <w:pPr>
              <w:spacing w:before="120" w:after="120" w:line="271" w:lineRule="auto"/>
              <w:jc w:val="both"/>
              <w:rPr>
                <w:rFonts w:ascii="Arial" w:hAnsi="Arial" w:cs="Arial"/>
                <w:b/>
                <w:bCs/>
                <w:snapToGrid w:val="0"/>
                <w:sz w:val="22"/>
                <w:szCs w:val="22"/>
              </w:rPr>
            </w:pPr>
            <w:r w:rsidRPr="00214F9D">
              <w:rPr>
                <w:rFonts w:ascii="Arial" w:hAnsi="Arial" w:cs="Arial"/>
                <w:snapToGrid w:val="0"/>
                <w:sz w:val="22"/>
                <w:szCs w:val="22"/>
              </w:rPr>
              <w:t>Pokud bude poskytovatel služby pověřen více pověřovacími akty, je povinen zajistit jejich kontinuální návaznost.</w:t>
            </w:r>
          </w:p>
        </w:tc>
        <w:tc>
          <w:tcPr>
            <w:tcW w:w="4534" w:type="dxa"/>
          </w:tcPr>
          <w:p w14:paraId="096C63FF" w14:textId="329A29A6"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214F9D">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Část VI</w:t>
      </w:r>
    </w:p>
    <w:p w14:paraId="56BDC775" w14:textId="77777777"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lastRenderedPageBreak/>
        <w:t>Veřejná podpora</w:t>
      </w:r>
    </w:p>
    <w:p w14:paraId="68E0277E" w14:textId="77777777" w:rsidR="00DF46FA" w:rsidRPr="00214F9D" w:rsidRDefault="00DF46FA" w:rsidP="00214F9D">
      <w:pPr>
        <w:numPr>
          <w:ilvl w:val="0"/>
          <w:numId w:val="36"/>
        </w:numPr>
        <w:spacing w:after="240" w:line="271" w:lineRule="auto"/>
        <w:jc w:val="both"/>
        <w:rPr>
          <w:rFonts w:ascii="Arial" w:hAnsi="Arial" w:cs="Arial"/>
          <w:sz w:val="22"/>
          <w:szCs w:val="22"/>
        </w:rPr>
      </w:pPr>
      <w:r w:rsidRPr="00214F9D">
        <w:rPr>
          <w:rFonts w:ascii="Arial" w:hAnsi="Arial" w:cs="Arial"/>
          <w:sz w:val="22"/>
          <w:szCs w:val="22"/>
        </w:rPr>
        <w:t>Dotace je udělena v souladu s Rozhodnutím Komise 2012/21/EU</w:t>
      </w:r>
      <w:r w:rsidRPr="00214F9D">
        <w:rPr>
          <w:rFonts w:ascii="Arial" w:hAnsi="Arial" w:cs="Arial"/>
          <w:sz w:val="22"/>
          <w:szCs w:val="22"/>
          <w:vertAlign w:val="superscript"/>
        </w:rPr>
        <w:footnoteReference w:id="22"/>
      </w:r>
      <w:r w:rsidRPr="00214F9D">
        <w:rPr>
          <w:rFonts w:ascii="Arial" w:hAnsi="Arial" w:cs="Arial"/>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7A5806C1" w14:textId="548E6CA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E080F3B" w14:textId="7777777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AD878A6" w:rsidR="009132E6" w:rsidRPr="00214F9D" w:rsidRDefault="00DF46FA" w:rsidP="00214F9D">
      <w:pPr>
        <w:pStyle w:val="Prosttext"/>
        <w:numPr>
          <w:ilvl w:val="0"/>
          <w:numId w:val="36"/>
        </w:numPr>
        <w:spacing w:before="120" w:after="120" w:line="271" w:lineRule="auto"/>
        <w:jc w:val="both"/>
        <w:rPr>
          <w:rFonts w:cs="Arial"/>
          <w:sz w:val="22"/>
          <w:szCs w:val="22"/>
        </w:rPr>
      </w:pPr>
      <w:r w:rsidRPr="00214F9D">
        <w:rPr>
          <w:rFonts w:cs="Arial"/>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E43866E" w14:textId="77777777" w:rsidR="00DF46FA" w:rsidRPr="00214F9D" w:rsidRDefault="00DF46FA" w:rsidP="00DF46FA">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lastRenderedPageBreak/>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146E" w14:textId="77777777" w:rsidR="00BC5BFD" w:rsidRDefault="00BC5BFD">
      <w:r>
        <w:separator/>
      </w:r>
    </w:p>
  </w:endnote>
  <w:endnote w:type="continuationSeparator" w:id="0">
    <w:p w14:paraId="3601F29A" w14:textId="77777777" w:rsidR="00BC5BFD" w:rsidRDefault="00BC5BFD">
      <w:r>
        <w:continuationSeparator/>
      </w:r>
    </w:p>
  </w:endnote>
  <w:endnote w:type="continuationNotice" w:id="1">
    <w:p w14:paraId="2F1EA825" w14:textId="77777777" w:rsidR="00BC5BFD" w:rsidRDefault="00BC5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063548"/>
      <w:docPartObj>
        <w:docPartGallery w:val="Page Numbers (Bottom of Page)"/>
        <w:docPartUnique/>
      </w:docPartObj>
    </w:sdtPr>
    <w:sdtContent>
      <w:sdt>
        <w:sdtPr>
          <w:id w:val="-1168018412"/>
          <w:docPartObj>
            <w:docPartGallery w:val="Page Numbers (Top of Page)"/>
            <w:docPartUnique/>
          </w:docPartObj>
        </w:sdtPr>
        <w:sdtContent>
          <w:p w14:paraId="396866FB" w14:textId="504A9577"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Pr="00F0384D">
              <w:rPr>
                <w:rFonts w:ascii="Arial" w:hAnsi="Arial" w:cs="Arial"/>
                <w:b/>
                <w:bCs/>
                <w:sz w:val="20"/>
              </w:rPr>
              <w:fldChar w:fldCharType="begin"/>
            </w:r>
            <w:r w:rsidRPr="00F0384D">
              <w:rPr>
                <w:rFonts w:ascii="Arial" w:hAnsi="Arial" w:cs="Arial"/>
                <w:b/>
                <w:bCs/>
                <w:sz w:val="20"/>
              </w:rPr>
              <w:instrText>NUMPAGES</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624688"/>
      <w:docPartObj>
        <w:docPartGallery w:val="Page Numbers (Bottom of Page)"/>
        <w:docPartUnique/>
      </w:docPartObj>
    </w:sdtPr>
    <w:sdtContent>
      <w:sdt>
        <w:sdtPr>
          <w:id w:val="-1769616900"/>
          <w:docPartObj>
            <w:docPartGallery w:val="Page Numbers (Top of Page)"/>
            <w:docPartUnique/>
          </w:docPartObj>
        </w:sdtPr>
        <w:sdtContent>
          <w:p w14:paraId="5898A1FE" w14:textId="2C50FE26"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Pr="00F0384D">
              <w:rPr>
                <w:rFonts w:ascii="Arial" w:hAnsi="Arial" w:cs="Arial"/>
                <w:b/>
                <w:bCs/>
                <w:sz w:val="20"/>
              </w:rPr>
              <w:fldChar w:fldCharType="begin"/>
            </w:r>
            <w:r w:rsidRPr="00F0384D">
              <w:rPr>
                <w:rFonts w:ascii="Arial" w:hAnsi="Arial" w:cs="Arial"/>
                <w:b/>
                <w:bCs/>
                <w:sz w:val="20"/>
              </w:rPr>
              <w:instrText>NUMPAGES</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EAD7B" w14:textId="77777777" w:rsidR="00BC5BFD" w:rsidRDefault="00BC5BFD">
      <w:r>
        <w:separator/>
      </w:r>
    </w:p>
  </w:footnote>
  <w:footnote w:type="continuationSeparator" w:id="0">
    <w:p w14:paraId="13356803" w14:textId="77777777" w:rsidR="00BC5BFD" w:rsidRDefault="00BC5BFD">
      <w:r>
        <w:continuationSeparator/>
      </w:r>
    </w:p>
  </w:footnote>
  <w:footnote w:type="continuationNotice" w:id="1">
    <w:p w14:paraId="7C6F4BEA" w14:textId="77777777" w:rsidR="00BC5BFD" w:rsidRDefault="00BC5BFD"/>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5C5BAB86" w14:textId="77777777" w:rsidR="00DF46FA" w:rsidRDefault="00DF46FA" w:rsidP="00DF46FA">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5"/>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 w:numId="36" w16cid:durableId="17530904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1F3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68A"/>
    <w:rsid w:val="00100988"/>
    <w:rsid w:val="00100B3E"/>
    <w:rsid w:val="00100CE0"/>
    <w:rsid w:val="00101194"/>
    <w:rsid w:val="00101585"/>
    <w:rsid w:val="00101892"/>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4F9D"/>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34A5"/>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A38"/>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0A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BFD"/>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6FA"/>
    <w:rsid w:val="00DF47A0"/>
    <w:rsid w:val="00DF49B6"/>
    <w:rsid w:val="00DF5DD7"/>
    <w:rsid w:val="00DF6250"/>
    <w:rsid w:val="00DF670D"/>
    <w:rsid w:val="00DF71C8"/>
    <w:rsid w:val="00DF765E"/>
    <w:rsid w:val="00DF79E3"/>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1277"/>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4D"/>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2.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4156</Words>
  <Characters>24225</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11</cp:revision>
  <cp:lastPrinted>2022-07-27T19:25:00Z</cp:lastPrinted>
  <dcterms:created xsi:type="dcterms:W3CDTF">2023-06-09T10:17:00Z</dcterms:created>
  <dcterms:modified xsi:type="dcterms:W3CDTF">2023-06-27T14:09:00Z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